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8F" w:rsidRPr="00B84B8F" w:rsidRDefault="00B84B8F" w:rsidP="00B84B8F">
      <w:pPr>
        <w:spacing w:after="1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760" cy="205740"/>
            <wp:effectExtent l="19050" t="0" r="8890" b="0"/>
            <wp:docPr id="1" name="Рисунок 1" descr="C:\ElsaWin\docs\hs2\A\ru-RU\viewer\hst2-html-view-2006-12\res\offlineconnec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docs\hs2\A\ru-RU\viewer\hst2-html-view-2006-12\res\offlineconnection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0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4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B84B8F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Connection</w:t>
      </w:r>
      <w:proofErr w:type="spellEnd"/>
      <w:r w:rsidRPr="00B84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84B8F">
        <w:rPr>
          <w:rFonts w:ascii="Times New Roman" w:eastAsia="Times New Roman" w:hAnsi="Times New Roman" w:cs="Times New Roman"/>
          <w:sz w:val="24"/>
          <w:szCs w:val="24"/>
          <w:lang w:eastAsia="ru-RU"/>
        </w:rPr>
        <w:t>offline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8"/>
        <w:gridCol w:w="4711"/>
      </w:tblGrid>
      <w:tr w:rsidR="00B84B8F" w:rsidRPr="00B84B8F" w:rsidTr="00B84B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B84B8F" w:rsidRPr="00B84B8F" w:rsidRDefault="00B84B8F" w:rsidP="00B84B8F">
            <w:pPr>
              <w:spacing w:before="160" w:after="0" w:line="240" w:lineRule="auto"/>
              <w:divId w:val="444614362"/>
              <w:rPr>
                <w:rFonts w:ascii="Arial Unicode MS" w:eastAsia="Arial Unicode MS" w:hAnsi="Arial Unicode MS" w:cs="Arial Unicode MS"/>
                <w:b/>
                <w:bCs/>
                <w:color w:val="333399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color w:val="333399"/>
                <w:sz w:val="18"/>
                <w:szCs w:val="18"/>
                <w:lang w:eastAsia="ru-RU"/>
              </w:rPr>
              <w:t>Сводка TPI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B84B8F" w:rsidRPr="00B84B8F" w:rsidRDefault="00B84B8F" w:rsidP="00B84B8F">
            <w:pPr>
              <w:spacing w:before="160" w:after="0" w:line="240" w:lineRule="auto"/>
              <w:jc w:val="right"/>
              <w:rPr>
                <w:rFonts w:ascii="Arial Unicode MS" w:eastAsia="Arial Unicode MS" w:hAnsi="Arial Unicode MS" w:cs="Arial Unicode MS"/>
                <w:b/>
                <w:bCs/>
                <w:color w:val="333399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color w:val="333399"/>
                <w:sz w:val="16"/>
                <w:lang w:eastAsia="ru-RU"/>
              </w:rPr>
              <w:t>Учётный №: </w:t>
            </w: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color w:val="333399"/>
                <w:sz w:val="18"/>
                <w:szCs w:val="18"/>
                <w:lang w:eastAsia="ru-RU"/>
              </w:rPr>
              <w:t>2019873/4</w:t>
            </w:r>
          </w:p>
        </w:tc>
      </w:tr>
      <w:tr w:rsidR="00B84B8F" w:rsidRPr="00B84B8F" w:rsidTr="00B84B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B84B8F" w:rsidRPr="00B84B8F" w:rsidRDefault="00B84B8F" w:rsidP="00B84B8F">
            <w:pPr>
              <w:spacing w:before="160" w:after="0" w:line="240" w:lineRule="auto"/>
              <w:rPr>
                <w:rFonts w:ascii="Arial Unicode MS" w:eastAsia="Arial Unicode MS" w:hAnsi="Arial Unicode MS" w:cs="Arial Unicode MS"/>
                <w:color w:val="333399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color w:val="333399"/>
                <w:sz w:val="18"/>
                <w:szCs w:val="18"/>
                <w:lang w:eastAsia="ru-RU"/>
              </w:rPr>
              <w:t>Ассистент перестроения не работает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B84B8F" w:rsidRPr="00B84B8F" w:rsidRDefault="00B84B8F" w:rsidP="00B84B8F">
            <w:pPr>
              <w:spacing w:before="160" w:after="0" w:line="240" w:lineRule="auto"/>
              <w:jc w:val="right"/>
              <w:rPr>
                <w:rFonts w:ascii="Arial Unicode MS" w:eastAsia="Arial Unicode MS" w:hAnsi="Arial Unicode MS" w:cs="Arial Unicode MS"/>
                <w:color w:val="333399"/>
                <w:sz w:val="16"/>
                <w:szCs w:val="16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color w:val="333399"/>
                <w:sz w:val="16"/>
                <w:szCs w:val="16"/>
                <w:lang w:eastAsia="ru-RU"/>
              </w:rPr>
              <w:t>Дата разрешения публикации: 09.04.2010</w:t>
            </w:r>
          </w:p>
        </w:tc>
      </w:tr>
    </w:tbl>
    <w:p w:rsidR="00B84B8F" w:rsidRPr="00B84B8F" w:rsidRDefault="00B84B8F" w:rsidP="00B84B8F">
      <w:pPr>
        <w:spacing w:before="130" w:after="0" w:line="240" w:lineRule="auto"/>
        <w:rPr>
          <w:rFonts w:ascii="Arial Unicode MS" w:eastAsia="Arial Unicode MS" w:hAnsi="Arial Unicode MS" w:cs="Arial Unicode MS"/>
          <w:b/>
          <w:bCs/>
          <w:color w:val="333399"/>
          <w:sz w:val="18"/>
          <w:szCs w:val="18"/>
          <w:lang w:eastAsia="ru-RU"/>
        </w:rPr>
      </w:pPr>
      <w:bookmarkStart w:id="0" w:name="IDAJKDI"/>
      <w:r w:rsidRPr="00B84B8F"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  <w:t>Описание неисправности клиентом/Заключение станции</w:t>
      </w:r>
      <w:bookmarkEnd w:id="0"/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Ассистент перестроения не работает. В блоке управления ассистента перестроения (адресное слово 3C) зарегистрированы ошибки '447 - ухудшение работоспособности из-за слишком высокого напряжения - превышен верхний предел' и '532 напряжение питания - превышен верхний предел' как статические. В комбинации приборов появляется сообщение: '</w:t>
      </w:r>
      <w:proofErr w:type="spellStart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Audi</w:t>
      </w:r>
      <w:proofErr w:type="spellEnd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 xml:space="preserve"> </w:t>
      </w:r>
      <w:proofErr w:type="spellStart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side</w:t>
      </w:r>
      <w:proofErr w:type="spellEnd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 xml:space="preserve"> </w:t>
      </w:r>
      <w:proofErr w:type="spellStart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assist</w:t>
      </w:r>
      <w:proofErr w:type="spellEnd"/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 xml:space="preserve"> - в данный момент нет доступа'.</w:t>
      </w:r>
    </w:p>
    <w:p w:rsidR="00B84B8F" w:rsidRPr="00B84B8F" w:rsidRDefault="00B84B8F" w:rsidP="00B84B8F">
      <w:pPr>
        <w:spacing w:before="130" w:after="0" w:line="240" w:lineRule="auto"/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</w:pPr>
      <w:bookmarkStart w:id="1" w:name="IDA2ODI"/>
      <w:r w:rsidRPr="00B84B8F"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  <w:t>Техническое обоснование</w:t>
      </w:r>
      <w:bookmarkEnd w:id="1"/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Дефектная деталь в блоке управления ассистента перестроения.</w:t>
      </w:r>
    </w:p>
    <w:p w:rsidR="00B84B8F" w:rsidRPr="00B84B8F" w:rsidRDefault="00B84B8F" w:rsidP="00B84B8F">
      <w:pPr>
        <w:spacing w:before="130" w:after="0" w:line="240" w:lineRule="auto"/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</w:pPr>
      <w:bookmarkStart w:id="2" w:name="IDAENDI"/>
      <w:r w:rsidRPr="00B84B8F"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  <w:t>Решение в условиях производства</w:t>
      </w:r>
      <w:bookmarkEnd w:id="2"/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Модернизация деталей.</w:t>
      </w:r>
    </w:p>
    <w:p w:rsidR="00B84B8F" w:rsidRPr="00B84B8F" w:rsidRDefault="00B84B8F" w:rsidP="00B84B8F">
      <w:pPr>
        <w:spacing w:before="130" w:after="0" w:line="240" w:lineRule="auto"/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</w:pPr>
      <w:bookmarkStart w:id="3" w:name="IDAGPDI"/>
      <w:r w:rsidRPr="00B84B8F"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  <w:t>Решение в условиях сервиса</w:t>
      </w:r>
      <w:bookmarkEnd w:id="3"/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 xml:space="preserve">Проверить, какое напряжение подаётся фактически на Master-блок управления ассистента перестроения </w:t>
      </w:r>
      <w:proofErr w:type="gramStart"/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J769</w:t>
      </w:r>
      <w:proofErr w:type="gramEnd"/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 xml:space="preserve"> и сравнить со значением в блоке измеряемых величин 1 в Master-блоке управления ассистента перестроения J769 (адресное слово 3C). Если это значение заметно отличается от реально измеренного, заменить Master-блок управления ассистента перестроения J769.</w:t>
      </w:r>
    </w:p>
    <w:p w:rsidR="00B84B8F" w:rsidRPr="00B84B8F" w:rsidRDefault="00B84B8F" w:rsidP="00B84B8F">
      <w:pPr>
        <w:spacing w:before="130" w:after="0" w:line="240" w:lineRule="auto"/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</w:pPr>
      <w:bookmarkStart w:id="4" w:name="IDAHLDI"/>
      <w:r w:rsidRPr="00B84B8F">
        <w:rPr>
          <w:rFonts w:ascii="Arial Unicode MS" w:eastAsia="Arial Unicode MS" w:hAnsi="Arial Unicode MS" w:cs="Arial Unicode MS" w:hint="eastAsia"/>
          <w:b/>
          <w:bCs/>
          <w:color w:val="333399"/>
          <w:sz w:val="18"/>
          <w:szCs w:val="18"/>
          <w:lang w:eastAsia="ru-RU"/>
        </w:rPr>
        <w:t>Указания по расчётам</w:t>
      </w:r>
      <w:bookmarkEnd w:id="4"/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﻿Коренной идентификатор/﻿вид ущерба/производитель: 9635 / 0040 /…</w:t>
      </w:r>
    </w:p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val="en-US" w:eastAsia="ru-RU"/>
        </w:rPr>
      </w:pPr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Расчёт</w:t>
      </w:r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val="en-US" w:eastAsia="ru-RU"/>
        </w:rPr>
        <w:t xml:space="preserve"> </w:t>
      </w:r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в</w:t>
      </w:r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val="en-US" w:eastAsia="ru-RU"/>
        </w:rPr>
        <w:t xml:space="preserve"> APOS:</w:t>
      </w:r>
    </w:p>
    <w:p w:rsidR="00B84B8F" w:rsidRPr="00B84B8F" w:rsidRDefault="00B84B8F" w:rsidP="00B84B8F">
      <w:pPr>
        <w:spacing w:before="140" w:after="13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val="en-US"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val="en-US" w:eastAsia="ru-RU"/>
        </w:rPr>
        <w:t>A4, A5, Q7</w:t>
      </w:r>
    </w:p>
    <w:tbl>
      <w:tblPr>
        <w:tblW w:w="8490" w:type="dxa"/>
        <w:tblBorders>
          <w:top w:val="outset" w:sz="4" w:space="0" w:color="000000"/>
          <w:left w:val="outset" w:sz="4" w:space="0" w:color="000000"/>
          <w:bottom w:val="outset" w:sz="4" w:space="0" w:color="000000"/>
          <w:right w:val="outset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397"/>
        <w:gridCol w:w="3830"/>
        <w:gridCol w:w="3263"/>
      </w:tblGrid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Рабочая позиция: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Обозначение: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 xml:space="preserve">Учётные единицы времени: 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63691900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Накладка заднего бампера,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снятие+установка</w:t>
            </w:r>
            <w:proofErr w:type="spellEnd"/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70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96350199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Блок упр.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ассист</w:t>
            </w:r>
            <w:proofErr w:type="spellEnd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. перестроения, проверка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96351500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Блок упр. ассистента перестроения, регулировка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70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96351950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Блок упр. ассистента перестроения,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снятие+установка</w:t>
            </w:r>
            <w:proofErr w:type="spellEnd"/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01500000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Ведомый поиск неисправностей/Ведомая функция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Затраты времени по протоколу диагностирования</w:t>
            </w:r>
          </w:p>
        </w:tc>
      </w:tr>
      <w:tr w:rsidR="00B84B8F" w:rsidRPr="00B84B8F" w:rsidTr="00B84B8F">
        <w:tc>
          <w:tcPr>
            <w:tcW w:w="0" w:type="auto"/>
            <w:gridSpan w:val="3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lastRenderedPageBreak/>
              <w:t>Опубликованные здесь нормы времени соответствуют состоянию на день издания. Действительными являются актуальные данные в каталоге рабочих позиций!</w:t>
            </w:r>
          </w:p>
        </w:tc>
      </w:tr>
    </w:tbl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 </w:t>
      </w:r>
    </w:p>
    <w:p w:rsidR="00B84B8F" w:rsidRPr="00B84B8F" w:rsidRDefault="00B84B8F" w:rsidP="00B84B8F">
      <w:pPr>
        <w:spacing w:before="140" w:after="13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A6, A8:</w:t>
      </w:r>
    </w:p>
    <w:tbl>
      <w:tblPr>
        <w:tblW w:w="8490" w:type="dxa"/>
        <w:tblBorders>
          <w:top w:val="outset" w:sz="4" w:space="0" w:color="000000"/>
          <w:left w:val="outset" w:sz="4" w:space="0" w:color="000000"/>
          <w:bottom w:val="outset" w:sz="4" w:space="0" w:color="000000"/>
          <w:right w:val="outset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397"/>
        <w:gridCol w:w="3830"/>
        <w:gridCol w:w="3263"/>
      </w:tblGrid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Рабочая позиция: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Обозначение: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 xml:space="preserve">Учётные единицы времени: 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63691900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Накладка заднего бампера,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снятие+установка</w:t>
            </w:r>
            <w:proofErr w:type="spellEnd"/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96350199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Блок упр.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ассист</w:t>
            </w:r>
            <w:proofErr w:type="spellEnd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. перестроения, проверка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96351500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Блок упр. ассистента перестроения, регулировка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70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96351950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Блок упр. ассистента перестроения, </w:t>
            </w:r>
            <w:proofErr w:type="spellStart"/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снятие+установка</w:t>
            </w:r>
            <w:proofErr w:type="spellEnd"/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01500000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Ведомый поиск неисправностей/Ведомая функция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Затраты времени по протоколу диагностирования</w:t>
            </w:r>
          </w:p>
        </w:tc>
      </w:tr>
      <w:tr w:rsidR="00B84B8F" w:rsidRPr="00B84B8F" w:rsidTr="00B84B8F">
        <w:tc>
          <w:tcPr>
            <w:tcW w:w="0" w:type="auto"/>
            <w:gridSpan w:val="3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Опубликованные здесь нормы времени соответствуют состоянию на день издания. Действительными являются актуальные данные в каталоге рабочих позиций!</w:t>
            </w:r>
          </w:p>
        </w:tc>
      </w:tr>
    </w:tbl>
    <w:p w:rsidR="00B84B8F" w:rsidRPr="00B84B8F" w:rsidRDefault="00B84B8F" w:rsidP="00B84B8F">
      <w:pPr>
        <w:spacing w:before="140" w:after="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b/>
          <w:bCs/>
          <w:sz w:val="18"/>
          <w:szCs w:val="18"/>
          <w:lang w:eastAsia="ru-RU"/>
        </w:rPr>
        <w:t>Расчёт в APOS/2:</w:t>
      </w:r>
    </w:p>
    <w:p w:rsidR="00B84B8F" w:rsidRPr="00B84B8F" w:rsidRDefault="00B84B8F" w:rsidP="00B84B8F">
      <w:pPr>
        <w:spacing w:before="140" w:after="130" w:line="240" w:lineRule="auto"/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</w:pPr>
      <w:r w:rsidRPr="00B84B8F">
        <w:rPr>
          <w:rFonts w:ascii="Arial Unicode MS" w:eastAsia="Arial Unicode MS" w:hAnsi="Arial Unicode MS" w:cs="Arial Unicode MS" w:hint="eastAsia"/>
          <w:sz w:val="18"/>
          <w:szCs w:val="18"/>
          <w:lang w:eastAsia="ru-RU"/>
        </w:rPr>
        <w:t>A4, A5, A6, A8, Q7:</w:t>
      </w:r>
    </w:p>
    <w:tbl>
      <w:tblPr>
        <w:tblW w:w="8490" w:type="dxa"/>
        <w:tblBorders>
          <w:top w:val="outset" w:sz="4" w:space="0" w:color="000000"/>
          <w:left w:val="outset" w:sz="4" w:space="0" w:color="000000"/>
          <w:bottom w:val="outset" w:sz="4" w:space="0" w:color="000000"/>
          <w:right w:val="outset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935"/>
        <w:gridCol w:w="918"/>
        <w:gridCol w:w="1135"/>
        <w:gridCol w:w="1987"/>
        <w:gridCol w:w="1048"/>
        <w:gridCol w:w="2467"/>
      </w:tblGrid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Таблица: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Позиция: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Коренной номер: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Обозначение: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Операция: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b/>
                <w:bCs/>
                <w:sz w:val="18"/>
                <w:szCs w:val="18"/>
                <w:lang w:eastAsia="ru-RU"/>
              </w:rPr>
              <w:t>Учётные единицы времени (ZE):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807-50/51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807303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 xml:space="preserve">Бампер 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Задано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907-35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907566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Блок упр. ассистента перестроения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10 ZE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907-35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907566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Блок упр. ассистента перестроения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Задано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907-35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907566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Блок упр. ассистента перестроения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Задано</w:t>
            </w:r>
          </w:p>
        </w:tc>
      </w:tr>
      <w:tr w:rsidR="00B84B8F" w:rsidRPr="00B84B8F" w:rsidTr="00B84B8F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STA-02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S00032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Ведомый поиск неисправностей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t>Затраты времени по протоколу диагностирования</w:t>
            </w:r>
          </w:p>
        </w:tc>
      </w:tr>
      <w:tr w:rsidR="00B84B8F" w:rsidRPr="00B84B8F" w:rsidTr="00B84B8F">
        <w:tc>
          <w:tcPr>
            <w:tcW w:w="0" w:type="auto"/>
            <w:gridSpan w:val="6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84B8F" w:rsidRPr="00B84B8F" w:rsidRDefault="00B84B8F" w:rsidP="00B84B8F">
            <w:pPr>
              <w:spacing w:before="140"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  <w:lang w:eastAsia="ru-RU"/>
              </w:rPr>
            </w:pPr>
            <w:r w:rsidRPr="00B84B8F">
              <w:rPr>
                <w:rFonts w:ascii="Arial Unicode MS" w:eastAsia="Arial Unicode MS" w:hAnsi="Arial Unicode MS" w:cs="Arial Unicode MS" w:hint="eastAsia"/>
                <w:sz w:val="18"/>
                <w:szCs w:val="18"/>
                <w:lang w:eastAsia="ru-RU"/>
              </w:rPr>
              <w:lastRenderedPageBreak/>
              <w:t>Опубликованные здесь нормы времени соответствуют состоянию на день издания. Действительными являются актуальные данные в каталоге рабочих позиций!</w:t>
            </w:r>
          </w:p>
        </w:tc>
      </w:tr>
    </w:tbl>
    <w:p w:rsidR="008F59BA" w:rsidRDefault="00B84B8F"/>
    <w:sectPr w:rsidR="008F59BA" w:rsidSect="0046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84B8F"/>
    <w:rsid w:val="001D4859"/>
    <w:rsid w:val="00464A18"/>
    <w:rsid w:val="005720CA"/>
    <w:rsid w:val="00B84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el">
    <w:name w:val="titel"/>
    <w:basedOn w:val="a"/>
    <w:rsid w:val="00B84B8F"/>
    <w:pPr>
      <w:spacing w:before="130" w:after="0" w:line="240" w:lineRule="auto"/>
    </w:pPr>
    <w:rPr>
      <w:rFonts w:ascii="Arial Unicode MS" w:eastAsia="Arial Unicode MS" w:hAnsi="Arial Unicode MS" w:cs="Arial Unicode MS"/>
      <w:b/>
      <w:bCs/>
      <w:color w:val="333399"/>
      <w:sz w:val="18"/>
      <w:szCs w:val="18"/>
      <w:lang w:eastAsia="ru-RU"/>
    </w:rPr>
  </w:style>
  <w:style w:type="paragraph" w:customStyle="1" w:styleId="abstand-standard">
    <w:name w:val="abstand-standard"/>
    <w:basedOn w:val="a"/>
    <w:rsid w:val="00B84B8F"/>
    <w:pPr>
      <w:spacing w:before="140" w:after="0" w:line="240" w:lineRule="auto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character" w:customStyle="1" w:styleId="inst-number-label3">
    <w:name w:val="inst-number-label3"/>
    <w:basedOn w:val="a0"/>
    <w:rsid w:val="00B84B8F"/>
    <w:rPr>
      <w:b w:val="0"/>
      <w:bCs w:val="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B8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44188">
      <w:bodyDiv w:val="1"/>
      <w:marLeft w:val="130"/>
      <w:marRight w:val="130"/>
      <w:marTop w:val="130"/>
      <w:marBottom w:val="1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CCCCFF"/>
            <w:right w:val="none" w:sz="0" w:space="0" w:color="auto"/>
          </w:divBdr>
          <w:divsChild>
            <w:div w:id="44461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Gleb</dc:creator>
  <cp:lastModifiedBy>Gleb</cp:lastModifiedBy>
  <cp:revision>1</cp:revision>
  <dcterms:created xsi:type="dcterms:W3CDTF">2015-08-11T11:39:00Z</dcterms:created>
  <dcterms:modified xsi:type="dcterms:W3CDTF">2015-08-11T11:39:00Z</dcterms:modified>
</cp:coreProperties>
</file>