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9E0CB8" w:rsidRPr="009E0CB8" w:rsidTr="009E0C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9E0CB8" w:rsidRPr="009E0C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-wqhozts9jqc"/>
                  <w:bookmarkEnd w:id="0"/>
                  <w:r w:rsidRPr="009E0CB8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Электрическая проверка топливного насоса -G23- - автомобили с 8-цил. двигателем</w:t>
                  </w: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9E0CB8" w:rsidRPr="009E0C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0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0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9E0CB8" w:rsidRPr="009E0CB8" w:rsidRDefault="009E0CB8" w:rsidP="009E0C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p w:rsidR="009E0CB8" w:rsidRPr="009E0CB8" w:rsidRDefault="009E0CB8" w:rsidP="009E0C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9E0CB8" w:rsidRPr="009E0CB8" w:rsidTr="009E0C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"/>
            </w:tblGrid>
            <w:tr w:rsidR="009E0CB8" w:rsidRPr="009E0C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560"/>
            </w:tblGrid>
            <w:tr w:rsidR="009E0CB8" w:rsidRPr="009E0C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Порядок работы</w:t>
                  </w: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78"/>
            </w:tblGrid>
            <w:tr w:rsidR="009E0CB8" w:rsidRPr="009E0C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Зажигание выключено.</w:t>
                  </w: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0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9E0CB8" w:rsidRPr="009E0CB8" w:rsidRDefault="009E0CB8" w:rsidP="009E0C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530"/>
        <w:gridCol w:w="105"/>
        <w:gridCol w:w="3720"/>
      </w:tblGrid>
      <w:tr w:rsidR="009E0CB8" w:rsidRPr="009E0CB8" w:rsidTr="009E0C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81"/>
            </w:tblGrid>
            <w:tr w:rsidR="009E0CB8" w:rsidRPr="009E0C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подачу электропитания</w:t>
                  </w: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30"/>
            </w:tblGrid>
            <w:tr w:rsidR="009E0CB8" w:rsidRPr="009E0C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напольный коврик в переднем правом пространстве для ног.</w:t>
                  </w: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21"/>
            </w:tblGrid>
            <w:tr w:rsidR="009E0CB8" w:rsidRPr="009E0C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Вывернуть болт с накаткой </w:t>
                  </w:r>
                  <w:r w:rsidRPr="009E0CB8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699"/>
            </w:tblGrid>
            <w:tr w:rsidR="009E0CB8" w:rsidRPr="009E0C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Извлечь облицовку </w:t>
                  </w:r>
                  <w:r w:rsidRPr="009E0CB8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назад из скобы </w:t>
                  </w:r>
                  <w:r w:rsidRPr="009E0CB8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-3-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снять.</w:t>
                  </w: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0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333625" cy="2219325"/>
                  <wp:effectExtent l="19050" t="0" r="9525" b="0"/>
                  <wp:docPr id="4" name="Рисунок 4" descr="V70-08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V70-08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2219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E0CB8" w:rsidRPr="009E0CB8" w:rsidRDefault="009E0CB8" w:rsidP="009E0C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575"/>
        <w:gridCol w:w="150"/>
        <w:gridCol w:w="3630"/>
      </w:tblGrid>
      <w:tr w:rsidR="009E0CB8" w:rsidRPr="009E0CB8" w:rsidTr="009E0C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275"/>
            </w:tblGrid>
            <w:tr w:rsidR="009E0CB8" w:rsidRPr="009E0C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Извлечь предохранитель в блоке предохранителей -S3- из блока синий </w:t>
                  </w:r>
                  <w:r w:rsidRPr="009E0CB8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-ST4-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0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2286000" cy="2324100"/>
                  <wp:effectExtent l="19050" t="0" r="0" b="0"/>
                  <wp:docPr id="5" name="Рисунок 5" descr="A24-0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24-0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324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E0CB8" w:rsidRPr="009E0CB8" w:rsidRDefault="009E0CB8" w:rsidP="009E0C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9E0CB8" w:rsidRPr="009E0CB8" w:rsidTr="009E0C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9E0CB8" w:rsidRPr="009E0C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Подключить подходящий провод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к нижней клемме цоколя предохранителя в блоке предохранителей -S3-</w:t>
                  </w:r>
                  <w:r w:rsidRPr="009E0CB8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-стрелка 1-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9E0CB8" w:rsidRPr="009E0C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Подключить другой конец провода 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к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„+“ аккумулятора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или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например, к цоколю верхнего предохранителя 60 A </w:t>
                  </w:r>
                  <w:r w:rsidRPr="009E0CB8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-стрелка 2-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блока предохранителей.</w:t>
                  </w:r>
                  <w:proofErr w:type="gramEnd"/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9E0CB8" w:rsidRPr="009E0C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Шумы от работы насоса должны быть слышны в нише правого заднего колеса.</w:t>
                  </w: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6" name="Рисунок 6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0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9E0CB8" w:rsidRPr="009E0C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Так как топливный насос работает бесшумно, необходимо во время проверки топливного насоса избегать окружающих шумов, при необходимости, проверить 2-м механиком.</w:t>
                  </w: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0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7" name="Рисунок 7" descr="A20-04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20-0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E0CB8" w:rsidRPr="009E0CB8" w:rsidRDefault="009E0CB8" w:rsidP="009E0C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9E0CB8" w:rsidRPr="009E0CB8" w:rsidTr="009E0C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9E0CB8" w:rsidRPr="009E0C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Если шумы не слышны, отвернуть болты </w:t>
                  </w:r>
                  <w:proofErr w:type="gramStart"/>
                  <w:r w:rsidRPr="009E0CB8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9E0CB8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трелки-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снять правую нижнюю крышку на днище.</w:t>
                  </w: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0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8" name="Рисунок 8" descr="A20-00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20-00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E0CB8" w:rsidRPr="009E0CB8" w:rsidRDefault="009E0CB8" w:rsidP="009E0C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539"/>
        <w:gridCol w:w="56"/>
        <w:gridCol w:w="5760"/>
      </w:tblGrid>
      <w:tr w:rsidR="009E0CB8" w:rsidRPr="009E0CB8" w:rsidTr="009E0C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39"/>
            </w:tblGrid>
            <w:tr w:rsidR="009E0CB8" w:rsidRPr="009E0C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2-контактный разъем </w:t>
                  </w:r>
                  <w:r w:rsidRPr="009E0CB8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 кронштейна, разблокировать и отсоединить.</w:t>
                  </w: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9" name="Рисунок 9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E0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382"/>
            </w:tblGrid>
            <w:tr w:rsidR="009E0CB8" w:rsidRPr="009E0CB8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-Поз. 1, 3-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proofErr w:type="gramStart"/>
                  <w:r w:rsidRPr="009E0CB8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9E0CB8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трелку-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не учитывать.</w:t>
                  </w: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0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29025" cy="2952750"/>
                  <wp:effectExtent l="19050" t="0" r="9525" b="0"/>
                  <wp:docPr id="10" name="Рисунок 10" descr="A20-10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20-104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9025" cy="2952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E0CB8" w:rsidRPr="009E0CB8" w:rsidRDefault="009E0CB8" w:rsidP="009E0CB8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9"/>
        <w:gridCol w:w="56"/>
        <w:gridCol w:w="5520"/>
      </w:tblGrid>
      <w:tr w:rsidR="009E0CB8" w:rsidRPr="009E0CB8" w:rsidTr="009E0CB8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9"/>
            </w:tblGrid>
            <w:tr w:rsidR="009E0CB8" w:rsidRPr="009E0C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Подключить 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мультиметр</w:t>
                  </w:r>
                  <w:proofErr w:type="spellEnd"/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для замера напряжения между контактами </w:t>
                  </w:r>
                  <w:r w:rsidRPr="009E0CB8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9E0CB8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"/>
            </w:tblGrid>
            <w:tr w:rsidR="009E0CB8" w:rsidRPr="009E0C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9"/>
            </w:tblGrid>
            <w:tr w:rsidR="009E0CB8" w:rsidRPr="009E0C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Номинальное значение: примерно напряжение батареи.</w:t>
                  </w: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9"/>
            </w:tblGrid>
            <w:tr w:rsidR="009E0CB8" w:rsidRPr="009E0C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несоответствии номинальному значению, проверить и отремонтировать проводное соединение </w:t>
                  </w: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9"/>
            </w:tblGrid>
            <w:tr w:rsidR="009E0CB8" w:rsidRPr="009E0CB8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9E0CB8" w:rsidRPr="009E0CB8" w:rsidRDefault="009E0CB8" w:rsidP="009E0CB8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9E0CB8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номинальное значение достигнуто, хотя не слышно работы насоса, неисправность в топливном насосе. Заменить топливный насос -G23-.</w:t>
                  </w:r>
                </w:p>
              </w:tc>
            </w:tr>
          </w:tbl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E0CB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9E0CB8" w:rsidRPr="009E0CB8" w:rsidRDefault="009E0CB8" w:rsidP="009E0CB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6150" cy="2790825"/>
                  <wp:effectExtent l="19050" t="0" r="0" b="0"/>
                  <wp:docPr id="11" name="Рисунок 11" descr="A24-03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24-0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8484B" w:rsidRDefault="0048484B"/>
    <w:sectPr w:rsidR="0048484B" w:rsidSect="004848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0CB8"/>
    <w:rsid w:val="0048484B"/>
    <w:rsid w:val="009E0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8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9E0CB8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9E0CB8"/>
  </w:style>
  <w:style w:type="character" w:customStyle="1" w:styleId="im-bild">
    <w:name w:val="im-bild"/>
    <w:basedOn w:val="a0"/>
    <w:rsid w:val="009E0CB8"/>
  </w:style>
  <w:style w:type="character" w:customStyle="1" w:styleId="extref1">
    <w:name w:val="extref1"/>
    <w:basedOn w:val="a0"/>
    <w:rsid w:val="009E0CB8"/>
    <w:rPr>
      <w:color w:val="008000"/>
    </w:rPr>
  </w:style>
  <w:style w:type="paragraph" w:styleId="a3">
    <w:name w:val="Balloon Text"/>
    <w:basedOn w:val="a"/>
    <w:link w:val="a4"/>
    <w:uiPriority w:val="99"/>
    <w:semiHidden/>
    <w:unhideWhenUsed/>
    <w:rsid w:val="009E0C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C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2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7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237</Words>
  <Characters>1351</Characters>
  <Application>Microsoft Office Word</Application>
  <DocSecurity>0</DocSecurity>
  <Lines>11</Lines>
  <Paragraphs>3</Paragraphs>
  <ScaleCrop>false</ScaleCrop>
  <Company>Microsoft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2014-02-28T07:45:00Z</dcterms:created>
  <dcterms:modified xsi:type="dcterms:W3CDTF">2014-02-28T07:55:00Z</dcterms:modified>
</cp:coreProperties>
</file>